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3EE5" w14:textId="491A5969" w:rsidR="00305365" w:rsidRPr="002657E7" w:rsidRDefault="00991D44">
      <w:pPr>
        <w:rPr>
          <w:rFonts w:ascii="Arial" w:hAnsi="Arial" w:cs="Arial"/>
          <w:b/>
          <w:bCs/>
          <w:sz w:val="36"/>
          <w:szCs w:val="36"/>
        </w:rPr>
      </w:pPr>
      <w:r w:rsidRPr="002657E7">
        <w:rPr>
          <w:rFonts w:ascii="Arial" w:hAnsi="Arial" w:cs="Arial"/>
          <w:b/>
          <w:bCs/>
          <w:sz w:val="36"/>
          <w:szCs w:val="36"/>
        </w:rPr>
        <w:t>¿Sabes cómo adquirir la nacionalidad española?</w:t>
      </w:r>
    </w:p>
    <w:p w14:paraId="2A75602F" w14:textId="22DD7329" w:rsidR="00B52448" w:rsidRPr="00B52448" w:rsidRDefault="002657E7" w:rsidP="00B52448">
      <w:pPr>
        <w:rPr>
          <w:rFonts w:ascii="Arial" w:hAnsi="Arial" w:cs="Arial"/>
          <w:b/>
          <w:bCs/>
          <w:sz w:val="24"/>
          <w:szCs w:val="24"/>
          <w:u w:val="single"/>
        </w:rPr>
      </w:pPr>
      <w:r>
        <w:rPr>
          <w:rFonts w:ascii="Arial" w:hAnsi="Arial" w:cs="Arial"/>
          <w:b/>
          <w:bCs/>
          <w:sz w:val="24"/>
          <w:szCs w:val="24"/>
          <w:u w:val="single"/>
        </w:rPr>
        <w:t>¿Qué</w:t>
      </w:r>
      <w:r w:rsidR="00B52448" w:rsidRPr="00B52448">
        <w:rPr>
          <w:rFonts w:ascii="Arial" w:hAnsi="Arial" w:cs="Arial"/>
          <w:b/>
          <w:bCs/>
          <w:sz w:val="24"/>
          <w:szCs w:val="24"/>
          <w:u w:val="single"/>
        </w:rPr>
        <w:t xml:space="preserve"> es</w:t>
      </w:r>
      <w:r w:rsidR="00B52448">
        <w:rPr>
          <w:rFonts w:ascii="Arial" w:hAnsi="Arial" w:cs="Arial"/>
          <w:b/>
          <w:bCs/>
          <w:sz w:val="24"/>
          <w:szCs w:val="24"/>
          <w:u w:val="single"/>
        </w:rPr>
        <w:t xml:space="preserve"> la Nacionalidad?</w:t>
      </w:r>
    </w:p>
    <w:p w14:paraId="73F7B88C" w14:textId="2160D891" w:rsidR="00B52448" w:rsidRPr="00B52448" w:rsidRDefault="00B52448" w:rsidP="00B52448">
      <w:pPr>
        <w:rPr>
          <w:rFonts w:ascii="Arial" w:hAnsi="Arial" w:cs="Arial"/>
          <w:sz w:val="24"/>
          <w:szCs w:val="24"/>
        </w:rPr>
      </w:pPr>
      <w:r w:rsidRPr="00B52448">
        <w:rPr>
          <w:rFonts w:ascii="Arial" w:hAnsi="Arial" w:cs="Arial"/>
          <w:sz w:val="24"/>
          <w:szCs w:val="24"/>
        </w:rPr>
        <w:t xml:space="preserve">La nacionalidad es el vínculo jurídico que une a la persona con el </w:t>
      </w:r>
      <w:r w:rsidR="00F732C9">
        <w:rPr>
          <w:rFonts w:ascii="Arial" w:hAnsi="Arial" w:cs="Arial"/>
          <w:sz w:val="24"/>
          <w:szCs w:val="24"/>
        </w:rPr>
        <w:t>E</w:t>
      </w:r>
      <w:r w:rsidRPr="00B52448">
        <w:rPr>
          <w:rFonts w:ascii="Arial" w:hAnsi="Arial" w:cs="Arial"/>
          <w:sz w:val="24"/>
          <w:szCs w:val="24"/>
        </w:rPr>
        <w:t>stado y tiene la doble vertiente de ser un derecho fundamental y constituir el estatuto jurídico de las personas. Por esta relación, el individuo disfruta de unos derechos que puede exigir a la organización estatal a la que pertenece y ésta, como contrapartida, puede imponerle el cumplimiento de una serie de obligaciones y deberes.</w:t>
      </w:r>
    </w:p>
    <w:p w14:paraId="016FCC06" w14:textId="77777777" w:rsidR="00B52448" w:rsidRPr="00B52448" w:rsidRDefault="00B52448" w:rsidP="00B52448">
      <w:pPr>
        <w:rPr>
          <w:rFonts w:ascii="Arial" w:hAnsi="Arial" w:cs="Arial"/>
          <w:sz w:val="24"/>
          <w:szCs w:val="24"/>
        </w:rPr>
      </w:pPr>
      <w:r w:rsidRPr="00B52448">
        <w:rPr>
          <w:rFonts w:ascii="Arial" w:hAnsi="Arial" w:cs="Arial"/>
          <w:sz w:val="24"/>
          <w:szCs w:val="24"/>
        </w:rPr>
        <w:t>La nacionalidad española se adquiere, se conserva y se pierde de acuerdo con lo establecido por la ley.</w:t>
      </w:r>
    </w:p>
    <w:p w14:paraId="2966805B" w14:textId="0DBDE760" w:rsidR="00B52448" w:rsidRDefault="00B52448" w:rsidP="00991D44">
      <w:pPr>
        <w:rPr>
          <w:rFonts w:ascii="Arial" w:hAnsi="Arial" w:cs="Arial"/>
          <w:b/>
          <w:bCs/>
          <w:sz w:val="24"/>
          <w:szCs w:val="24"/>
          <w:u w:val="single"/>
        </w:rPr>
      </w:pPr>
      <w:r>
        <w:rPr>
          <w:rFonts w:ascii="Arial" w:hAnsi="Arial" w:cs="Arial"/>
          <w:b/>
          <w:bCs/>
          <w:sz w:val="24"/>
          <w:szCs w:val="24"/>
          <w:u w:val="single"/>
        </w:rPr>
        <w:t>¿Como adquirir la nacionalidad española?</w:t>
      </w:r>
    </w:p>
    <w:p w14:paraId="265D5B18" w14:textId="245EC34C" w:rsidR="00991D44" w:rsidRPr="00B52448" w:rsidRDefault="00991D44" w:rsidP="00B52448">
      <w:pPr>
        <w:pStyle w:val="Prrafodelista"/>
        <w:numPr>
          <w:ilvl w:val="0"/>
          <w:numId w:val="3"/>
        </w:numPr>
        <w:rPr>
          <w:rFonts w:ascii="Arial" w:hAnsi="Arial" w:cs="Arial"/>
          <w:b/>
          <w:bCs/>
          <w:sz w:val="24"/>
          <w:szCs w:val="24"/>
          <w:u w:val="single"/>
        </w:rPr>
      </w:pPr>
      <w:r w:rsidRPr="00B52448">
        <w:rPr>
          <w:rFonts w:ascii="Arial" w:hAnsi="Arial" w:cs="Arial"/>
          <w:b/>
          <w:bCs/>
          <w:sz w:val="24"/>
          <w:szCs w:val="24"/>
          <w:u w:val="single"/>
        </w:rPr>
        <w:t xml:space="preserve">Nacionalidad por opción: </w:t>
      </w:r>
    </w:p>
    <w:p w14:paraId="5D36F048" w14:textId="77777777" w:rsidR="007E4000" w:rsidRDefault="007E4000" w:rsidP="007E4000">
      <w:pPr>
        <w:rPr>
          <w:rFonts w:ascii="Arial" w:hAnsi="Arial" w:cs="Arial"/>
          <w:sz w:val="24"/>
          <w:szCs w:val="24"/>
        </w:rPr>
      </w:pPr>
      <w:r w:rsidRPr="007E4000">
        <w:rPr>
          <w:rFonts w:ascii="Arial" w:hAnsi="Arial" w:cs="Arial"/>
          <w:sz w:val="24"/>
          <w:szCs w:val="24"/>
        </w:rPr>
        <w:t xml:space="preserve">La Opción es un beneficio que nuestra Legislación ofrece a extranjeros que se encuentran en determinadas condiciones, para que adquieran la Nacionalidad Española. </w:t>
      </w:r>
    </w:p>
    <w:p w14:paraId="4C4EF48C" w14:textId="77777777" w:rsidR="007E4000" w:rsidRPr="007E4000" w:rsidRDefault="007E4000" w:rsidP="007E4000">
      <w:pPr>
        <w:numPr>
          <w:ilvl w:val="0"/>
          <w:numId w:val="1"/>
        </w:numPr>
        <w:rPr>
          <w:rFonts w:ascii="Arial" w:hAnsi="Arial" w:cs="Arial"/>
          <w:sz w:val="24"/>
          <w:szCs w:val="24"/>
        </w:rPr>
      </w:pPr>
      <w:r w:rsidRPr="007E4000">
        <w:rPr>
          <w:rFonts w:ascii="Arial" w:hAnsi="Arial" w:cs="Arial"/>
          <w:sz w:val="24"/>
          <w:szCs w:val="24"/>
        </w:rPr>
        <w:t>Aquellas Personas que estén o hayan estado sujetos a la Patria Potestad de un español.</w:t>
      </w:r>
    </w:p>
    <w:p w14:paraId="0C087900" w14:textId="77777777" w:rsidR="007E4000" w:rsidRPr="007E4000" w:rsidRDefault="007E4000" w:rsidP="007E4000">
      <w:pPr>
        <w:numPr>
          <w:ilvl w:val="0"/>
          <w:numId w:val="1"/>
        </w:numPr>
        <w:rPr>
          <w:rFonts w:ascii="Arial" w:hAnsi="Arial" w:cs="Arial"/>
          <w:sz w:val="24"/>
          <w:szCs w:val="24"/>
        </w:rPr>
      </w:pPr>
      <w:r w:rsidRPr="007E4000">
        <w:rPr>
          <w:rFonts w:ascii="Arial" w:hAnsi="Arial" w:cs="Arial"/>
          <w:sz w:val="24"/>
          <w:szCs w:val="24"/>
        </w:rPr>
        <w:t>Aquellas Personas cuyo Padre o Madre hubiera sido español y hubiera nacido en España.</w:t>
      </w:r>
    </w:p>
    <w:p w14:paraId="3C16BC2F" w14:textId="77777777" w:rsidR="007E4000" w:rsidRPr="007E4000" w:rsidRDefault="007E4000" w:rsidP="007E4000">
      <w:pPr>
        <w:numPr>
          <w:ilvl w:val="0"/>
          <w:numId w:val="1"/>
        </w:numPr>
        <w:rPr>
          <w:rFonts w:ascii="Arial" w:hAnsi="Arial" w:cs="Arial"/>
          <w:sz w:val="24"/>
          <w:szCs w:val="24"/>
        </w:rPr>
      </w:pPr>
      <w:r w:rsidRPr="007E4000">
        <w:rPr>
          <w:rFonts w:ascii="Arial" w:hAnsi="Arial" w:cs="Arial"/>
          <w:sz w:val="24"/>
          <w:szCs w:val="24"/>
        </w:rPr>
        <w:t>Aquellas Personas cuya determinación de la filiación (la determinación de la filiación significa establecer quiénes son los Padres de una Persona) o nacimiento en España se produzca después de los dieciocho años de edad. En este supuesto, el plazo para optar a la Nacionalidad es de dos años desde que se determina la filiación o el nacimiento.</w:t>
      </w:r>
    </w:p>
    <w:p w14:paraId="4F3E1FFB" w14:textId="7B10015F" w:rsidR="007E4000" w:rsidRDefault="007E4000" w:rsidP="007E4000">
      <w:pPr>
        <w:numPr>
          <w:ilvl w:val="0"/>
          <w:numId w:val="1"/>
        </w:numPr>
        <w:rPr>
          <w:rFonts w:ascii="Arial" w:hAnsi="Arial" w:cs="Arial"/>
          <w:sz w:val="24"/>
          <w:szCs w:val="24"/>
        </w:rPr>
      </w:pPr>
      <w:r w:rsidRPr="007E4000">
        <w:rPr>
          <w:rFonts w:ascii="Arial" w:hAnsi="Arial" w:cs="Arial"/>
          <w:sz w:val="24"/>
          <w:szCs w:val="24"/>
        </w:rPr>
        <w:t>Aquellas Personas cuya adopción por españoles se produzca después de los dieciocho años de edad. En este caso el derecho a optar existe hasta que transcurra el plazo de dos años a partir de la constitución de la adopción.</w:t>
      </w:r>
    </w:p>
    <w:p w14:paraId="30118DBA" w14:textId="6801E7AE" w:rsidR="007E4000" w:rsidRPr="007E4000" w:rsidRDefault="007E4000" w:rsidP="007E4000">
      <w:pPr>
        <w:numPr>
          <w:ilvl w:val="0"/>
          <w:numId w:val="1"/>
        </w:numPr>
        <w:rPr>
          <w:rFonts w:ascii="Arial" w:hAnsi="Arial" w:cs="Arial"/>
          <w:sz w:val="24"/>
          <w:szCs w:val="24"/>
        </w:rPr>
      </w:pPr>
      <w:r w:rsidRPr="007E4000">
        <w:rPr>
          <w:rFonts w:ascii="Arial" w:hAnsi="Arial" w:cs="Arial"/>
          <w:sz w:val="24"/>
          <w:szCs w:val="24"/>
        </w:rPr>
        <w:t>La filiación o el nacimiento en España, cuya determinación se produzca después de los dieciocho años de edad, no son por sí solos causa de adquisición de la nacionalidad española. El interesado tiene entonces derecho a optar por la nacionalidad española de origen en el plazo de dos años a contar desde aquella determinación</w:t>
      </w:r>
    </w:p>
    <w:p w14:paraId="31A6C459" w14:textId="6B534872" w:rsidR="00B52448" w:rsidRDefault="00B52448" w:rsidP="00991D44">
      <w:pPr>
        <w:rPr>
          <w:rFonts w:ascii="Arial" w:hAnsi="Arial" w:cs="Arial"/>
          <w:sz w:val="24"/>
          <w:szCs w:val="24"/>
        </w:rPr>
      </w:pPr>
    </w:p>
    <w:p w14:paraId="750F1D05" w14:textId="21C1EA74" w:rsidR="002657E7" w:rsidRPr="002657E7" w:rsidRDefault="002657E7" w:rsidP="002657E7">
      <w:pPr>
        <w:pStyle w:val="Prrafodelista"/>
        <w:numPr>
          <w:ilvl w:val="0"/>
          <w:numId w:val="3"/>
        </w:numPr>
        <w:rPr>
          <w:rFonts w:ascii="Arial" w:hAnsi="Arial" w:cs="Arial"/>
          <w:b/>
          <w:bCs/>
          <w:sz w:val="24"/>
          <w:szCs w:val="24"/>
        </w:rPr>
      </w:pPr>
      <w:r w:rsidRPr="002657E7">
        <w:rPr>
          <w:rFonts w:ascii="Arial" w:hAnsi="Arial" w:cs="Arial"/>
          <w:b/>
          <w:bCs/>
          <w:sz w:val="24"/>
          <w:szCs w:val="24"/>
        </w:rPr>
        <w:t xml:space="preserve">NACIONALIDAD POR POSESIÓN DE ESTADO </w:t>
      </w:r>
    </w:p>
    <w:p w14:paraId="2E5D7205" w14:textId="77777777" w:rsidR="00B52448" w:rsidRDefault="00B52448" w:rsidP="00991D44">
      <w:pPr>
        <w:rPr>
          <w:rFonts w:ascii="Arial" w:hAnsi="Arial" w:cs="Arial"/>
          <w:sz w:val="24"/>
          <w:szCs w:val="24"/>
        </w:rPr>
      </w:pPr>
    </w:p>
    <w:p w14:paraId="644492E1" w14:textId="65C76AEA" w:rsidR="007E4000" w:rsidRDefault="007E4000" w:rsidP="00991D44">
      <w:pPr>
        <w:rPr>
          <w:rFonts w:ascii="Arial" w:hAnsi="Arial" w:cs="Arial"/>
          <w:sz w:val="24"/>
          <w:szCs w:val="24"/>
        </w:rPr>
      </w:pPr>
      <w:r w:rsidRPr="007E4000">
        <w:rPr>
          <w:rFonts w:ascii="Arial" w:hAnsi="Arial" w:cs="Arial"/>
          <w:sz w:val="24"/>
          <w:szCs w:val="24"/>
        </w:rPr>
        <w:lastRenderedPageBreak/>
        <w:t>La posesión y utilización continuada de la nacionalidad española durante diez años, con buena fe y basada en un título inscrito en el Registro Civil, es causa de consolidación de la nacionalidad, aunque se anule el título que la originó</w:t>
      </w:r>
    </w:p>
    <w:p w14:paraId="68F43D13" w14:textId="6170640D" w:rsidR="007E4000" w:rsidRPr="002657E7" w:rsidRDefault="007E4000" w:rsidP="002657E7">
      <w:pPr>
        <w:pStyle w:val="Prrafodelista"/>
        <w:numPr>
          <w:ilvl w:val="0"/>
          <w:numId w:val="3"/>
        </w:numPr>
        <w:rPr>
          <w:rFonts w:ascii="Arial" w:hAnsi="Arial" w:cs="Arial"/>
          <w:sz w:val="24"/>
          <w:szCs w:val="24"/>
        </w:rPr>
      </w:pPr>
      <w:r w:rsidRPr="002657E7">
        <w:rPr>
          <w:rFonts w:ascii="Arial" w:hAnsi="Arial" w:cs="Arial"/>
          <w:b/>
          <w:bCs/>
          <w:sz w:val="24"/>
          <w:szCs w:val="24"/>
        </w:rPr>
        <w:t>N</w:t>
      </w:r>
      <w:r w:rsidR="002657E7">
        <w:rPr>
          <w:rFonts w:ascii="Arial" w:hAnsi="Arial" w:cs="Arial"/>
          <w:b/>
          <w:bCs/>
          <w:sz w:val="24"/>
          <w:szCs w:val="24"/>
        </w:rPr>
        <w:t xml:space="preserve">ACIONALIDAD POR RESIDENCIA </w:t>
      </w:r>
    </w:p>
    <w:p w14:paraId="017681D5" w14:textId="77777777" w:rsidR="00B52448" w:rsidRDefault="007E4000" w:rsidP="007E4000">
      <w:pPr>
        <w:rPr>
          <w:rFonts w:ascii="Arial" w:hAnsi="Arial" w:cs="Arial"/>
          <w:sz w:val="24"/>
          <w:szCs w:val="24"/>
        </w:rPr>
      </w:pPr>
      <w:r w:rsidRPr="007E4000">
        <w:rPr>
          <w:rFonts w:ascii="Arial" w:hAnsi="Arial" w:cs="Arial"/>
          <w:sz w:val="24"/>
          <w:szCs w:val="24"/>
        </w:rPr>
        <w:t>Esta forma de Adquisición de la Nacionalidad exige la Residencia de la Persona en España</w:t>
      </w:r>
      <w:r w:rsidR="00B52448">
        <w:rPr>
          <w:rFonts w:ascii="Arial" w:hAnsi="Arial" w:cs="Arial"/>
          <w:sz w:val="24"/>
          <w:szCs w:val="24"/>
        </w:rPr>
        <w:t>:</w:t>
      </w:r>
    </w:p>
    <w:p w14:paraId="7CD7ED7F" w14:textId="3D3A6081" w:rsidR="007E4000" w:rsidRPr="007E4000" w:rsidRDefault="00B52448" w:rsidP="007E4000">
      <w:pPr>
        <w:rPr>
          <w:rFonts w:ascii="Arial" w:hAnsi="Arial" w:cs="Arial"/>
          <w:sz w:val="24"/>
          <w:szCs w:val="24"/>
        </w:rPr>
      </w:pPr>
      <w:r w:rsidRPr="00B52448">
        <w:rPr>
          <w:rFonts w:ascii="Arial" w:hAnsi="Arial" w:cs="Arial"/>
          <w:b/>
          <w:bCs/>
          <w:sz w:val="24"/>
          <w:szCs w:val="24"/>
          <w:u w:val="single"/>
        </w:rPr>
        <w:t xml:space="preserve">Durante 10 </w:t>
      </w:r>
      <w:r w:rsidR="007E4000" w:rsidRPr="007E4000">
        <w:rPr>
          <w:rFonts w:ascii="Arial" w:hAnsi="Arial" w:cs="Arial"/>
          <w:b/>
          <w:bCs/>
          <w:sz w:val="24"/>
          <w:szCs w:val="24"/>
          <w:u w:val="single"/>
        </w:rPr>
        <w:t>años</w:t>
      </w:r>
      <w:r w:rsidR="007E4000" w:rsidRPr="007E4000">
        <w:rPr>
          <w:rFonts w:ascii="Arial" w:hAnsi="Arial" w:cs="Arial"/>
          <w:sz w:val="24"/>
          <w:szCs w:val="24"/>
        </w:rPr>
        <w:t xml:space="preserve"> de forma ​legal, continuada e inmediatamente anterior a la petición.</w:t>
      </w:r>
    </w:p>
    <w:p w14:paraId="74088CEC" w14:textId="77777777" w:rsidR="00B52448" w:rsidRDefault="00B52448" w:rsidP="00B52448">
      <w:pPr>
        <w:rPr>
          <w:rFonts w:ascii="Arial" w:hAnsi="Arial" w:cs="Arial"/>
          <w:sz w:val="24"/>
          <w:szCs w:val="24"/>
        </w:rPr>
      </w:pPr>
      <w:r w:rsidRPr="00B52448">
        <w:rPr>
          <w:rFonts w:ascii="Arial" w:hAnsi="Arial" w:cs="Arial"/>
          <w:b/>
          <w:bCs/>
          <w:sz w:val="24"/>
          <w:szCs w:val="24"/>
          <w:u w:val="single"/>
        </w:rPr>
        <w:t xml:space="preserve">Durante 5 </w:t>
      </w:r>
      <w:r w:rsidRPr="00B52448">
        <w:rPr>
          <w:rFonts w:ascii="Arial" w:hAnsi="Arial" w:cs="Arial"/>
          <w:b/>
          <w:bCs/>
          <w:sz w:val="24"/>
          <w:szCs w:val="24"/>
          <w:u w:val="single"/>
        </w:rPr>
        <w:t>años</w:t>
      </w:r>
      <w:r w:rsidRPr="00B52448">
        <w:rPr>
          <w:rFonts w:ascii="Arial" w:hAnsi="Arial" w:cs="Arial"/>
          <w:sz w:val="24"/>
          <w:szCs w:val="24"/>
        </w:rPr>
        <w:t xml:space="preserve"> para los que hayan obtenido la condición de refugiado y </w:t>
      </w:r>
    </w:p>
    <w:p w14:paraId="10A35C0E" w14:textId="78F06EBF" w:rsidR="00B52448" w:rsidRPr="00B52448" w:rsidRDefault="00B52448" w:rsidP="00B52448">
      <w:pPr>
        <w:rPr>
          <w:rFonts w:ascii="Arial" w:hAnsi="Arial" w:cs="Arial"/>
          <w:sz w:val="24"/>
          <w:szCs w:val="24"/>
        </w:rPr>
      </w:pPr>
      <w:r w:rsidRPr="00B52448">
        <w:rPr>
          <w:rFonts w:ascii="Arial" w:hAnsi="Arial" w:cs="Arial"/>
          <w:b/>
          <w:bCs/>
          <w:sz w:val="24"/>
          <w:szCs w:val="24"/>
          <w:u w:val="single"/>
        </w:rPr>
        <w:t>Durante 2 años</w:t>
      </w:r>
      <w:r w:rsidRPr="00B52448">
        <w:rPr>
          <w:rFonts w:ascii="Arial" w:hAnsi="Arial" w:cs="Arial"/>
          <w:sz w:val="24"/>
          <w:szCs w:val="24"/>
        </w:rPr>
        <w:t xml:space="preserve"> cuando se trate de nacionales de origen de países iberoamericanos, Andorra, Filipinas, Guinea Ecuatorial o Portugal o de sefardíes.</w:t>
      </w:r>
    </w:p>
    <w:p w14:paraId="660F41B3" w14:textId="43FAB174" w:rsidR="00B52448" w:rsidRPr="00B52448" w:rsidRDefault="00B52448" w:rsidP="00B52448">
      <w:pPr>
        <w:rPr>
          <w:rFonts w:ascii="Arial" w:hAnsi="Arial" w:cs="Arial"/>
          <w:b/>
          <w:bCs/>
          <w:sz w:val="24"/>
          <w:szCs w:val="24"/>
          <w:u w:val="single"/>
        </w:rPr>
      </w:pPr>
      <w:r w:rsidRPr="00B52448">
        <w:rPr>
          <w:rFonts w:ascii="Arial" w:hAnsi="Arial" w:cs="Arial"/>
          <w:b/>
          <w:bCs/>
          <w:sz w:val="24"/>
          <w:szCs w:val="24"/>
          <w:u w:val="single"/>
        </w:rPr>
        <w:t>Bastará el tiempo de residencia de un año para:</w:t>
      </w:r>
    </w:p>
    <w:p w14:paraId="72586E34" w14:textId="77777777" w:rsidR="00B52448" w:rsidRPr="00B52448" w:rsidRDefault="00B52448" w:rsidP="00B52448">
      <w:pPr>
        <w:rPr>
          <w:rFonts w:ascii="Arial" w:hAnsi="Arial" w:cs="Arial"/>
          <w:sz w:val="24"/>
          <w:szCs w:val="24"/>
        </w:rPr>
      </w:pPr>
      <w:r w:rsidRPr="00B52448">
        <w:rPr>
          <w:rFonts w:ascii="Arial" w:hAnsi="Arial" w:cs="Arial"/>
          <w:sz w:val="24"/>
          <w:szCs w:val="24"/>
        </w:rPr>
        <w:t>a) El que haya nacido en territorio español.</w:t>
      </w:r>
    </w:p>
    <w:p w14:paraId="4588BC99" w14:textId="77777777" w:rsidR="00B52448" w:rsidRPr="00B52448" w:rsidRDefault="00B52448" w:rsidP="00B52448">
      <w:pPr>
        <w:rPr>
          <w:rFonts w:ascii="Arial" w:hAnsi="Arial" w:cs="Arial"/>
          <w:sz w:val="24"/>
          <w:szCs w:val="24"/>
        </w:rPr>
      </w:pPr>
      <w:r w:rsidRPr="00B52448">
        <w:rPr>
          <w:rFonts w:ascii="Arial" w:hAnsi="Arial" w:cs="Arial"/>
          <w:sz w:val="24"/>
          <w:szCs w:val="24"/>
        </w:rPr>
        <w:t>b) El que no haya ejercitado oportunamente la facultad de optar.</w:t>
      </w:r>
    </w:p>
    <w:p w14:paraId="29B80F3A" w14:textId="77777777" w:rsidR="00B52448" w:rsidRPr="00B52448" w:rsidRDefault="00B52448" w:rsidP="00B52448">
      <w:pPr>
        <w:rPr>
          <w:rFonts w:ascii="Arial" w:hAnsi="Arial" w:cs="Arial"/>
          <w:sz w:val="24"/>
          <w:szCs w:val="24"/>
        </w:rPr>
      </w:pPr>
      <w:r w:rsidRPr="00B52448">
        <w:rPr>
          <w:rFonts w:ascii="Arial" w:hAnsi="Arial" w:cs="Arial"/>
          <w:sz w:val="24"/>
          <w:szCs w:val="24"/>
        </w:rPr>
        <w:t>c) El que haya estado sujeto legalmente a la tutela, curatela con facultades de representación plena, guarda o acogimiento de un ciudadano o institución españoles durante dos años consecutivos, incluso si continuare en esta situación en el momento de la solicitud.</w:t>
      </w:r>
    </w:p>
    <w:p w14:paraId="152CEF27" w14:textId="77777777" w:rsidR="00B52448" w:rsidRPr="00B52448" w:rsidRDefault="00B52448" w:rsidP="00B52448">
      <w:pPr>
        <w:rPr>
          <w:rFonts w:ascii="Arial" w:hAnsi="Arial" w:cs="Arial"/>
          <w:sz w:val="24"/>
          <w:szCs w:val="24"/>
        </w:rPr>
      </w:pPr>
      <w:r w:rsidRPr="00B52448">
        <w:rPr>
          <w:rFonts w:ascii="Arial" w:hAnsi="Arial" w:cs="Arial"/>
          <w:sz w:val="24"/>
          <w:szCs w:val="24"/>
        </w:rPr>
        <w:t>d) El que al tiempo de la solicitud llevare un año casado con español o española y no estuviere separado legalmente o de hecho.</w:t>
      </w:r>
    </w:p>
    <w:p w14:paraId="77DF5ECA" w14:textId="77777777" w:rsidR="00B52448" w:rsidRPr="00B52448" w:rsidRDefault="00B52448" w:rsidP="00B52448">
      <w:pPr>
        <w:rPr>
          <w:rFonts w:ascii="Arial" w:hAnsi="Arial" w:cs="Arial"/>
          <w:sz w:val="24"/>
          <w:szCs w:val="24"/>
        </w:rPr>
      </w:pPr>
      <w:r w:rsidRPr="00B52448">
        <w:rPr>
          <w:rFonts w:ascii="Arial" w:hAnsi="Arial" w:cs="Arial"/>
          <w:sz w:val="24"/>
          <w:szCs w:val="24"/>
        </w:rPr>
        <w:t>e) El viudo o viuda de española o español, si a la muerte del cónyuge no existiera separación legal o de hecho.</w:t>
      </w:r>
    </w:p>
    <w:p w14:paraId="4F44715B" w14:textId="77777777" w:rsidR="00B52448" w:rsidRPr="00B52448" w:rsidRDefault="00B52448" w:rsidP="00B52448">
      <w:pPr>
        <w:rPr>
          <w:rFonts w:ascii="Arial" w:hAnsi="Arial" w:cs="Arial"/>
          <w:sz w:val="24"/>
          <w:szCs w:val="24"/>
        </w:rPr>
      </w:pPr>
      <w:r w:rsidRPr="00B52448">
        <w:rPr>
          <w:rFonts w:ascii="Arial" w:hAnsi="Arial" w:cs="Arial"/>
          <w:sz w:val="24"/>
          <w:szCs w:val="24"/>
        </w:rPr>
        <w:t>f) El nacido fuera de España de padre o madre, abuelo o abuela, que originariamente hubieran sido españoles.</w:t>
      </w:r>
    </w:p>
    <w:p w14:paraId="0FBD8136" w14:textId="6595D18D" w:rsidR="00B52448" w:rsidRPr="00B52448" w:rsidRDefault="00B52448" w:rsidP="00B52448">
      <w:pPr>
        <w:rPr>
          <w:rFonts w:ascii="Arial" w:hAnsi="Arial" w:cs="Arial"/>
          <w:sz w:val="24"/>
          <w:szCs w:val="24"/>
        </w:rPr>
      </w:pPr>
      <w:r>
        <w:rPr>
          <w:rFonts w:ascii="Arial" w:hAnsi="Arial" w:cs="Arial"/>
          <w:sz w:val="24"/>
          <w:szCs w:val="24"/>
        </w:rPr>
        <w:t>E</w:t>
      </w:r>
      <w:r w:rsidRPr="00B52448">
        <w:rPr>
          <w:rFonts w:ascii="Arial" w:hAnsi="Arial" w:cs="Arial"/>
          <w:sz w:val="24"/>
          <w:szCs w:val="24"/>
        </w:rPr>
        <w:t xml:space="preserve">n todos </w:t>
      </w:r>
      <w:r>
        <w:rPr>
          <w:rFonts w:ascii="Arial" w:hAnsi="Arial" w:cs="Arial"/>
          <w:sz w:val="24"/>
          <w:szCs w:val="24"/>
        </w:rPr>
        <w:t xml:space="preserve">estos </w:t>
      </w:r>
      <w:r w:rsidR="002657E7" w:rsidRPr="00B52448">
        <w:rPr>
          <w:rFonts w:ascii="Arial" w:hAnsi="Arial" w:cs="Arial"/>
          <w:sz w:val="24"/>
          <w:szCs w:val="24"/>
        </w:rPr>
        <w:t>casos</w:t>
      </w:r>
      <w:r w:rsidR="002657E7">
        <w:rPr>
          <w:rFonts w:ascii="Arial" w:hAnsi="Arial" w:cs="Arial"/>
          <w:sz w:val="24"/>
          <w:szCs w:val="24"/>
        </w:rPr>
        <w:t xml:space="preserve">, la residencia </w:t>
      </w:r>
      <w:r w:rsidRPr="00B52448">
        <w:rPr>
          <w:rFonts w:ascii="Arial" w:hAnsi="Arial" w:cs="Arial"/>
          <w:sz w:val="24"/>
          <w:szCs w:val="24"/>
        </w:rPr>
        <w:t>habrá de ser legal, continuada e inmediatamente anterior a la petición.</w:t>
      </w:r>
    </w:p>
    <w:p w14:paraId="0926A526" w14:textId="27CA238F" w:rsidR="00B52448" w:rsidRPr="00B52448" w:rsidRDefault="00B52448" w:rsidP="00B52448">
      <w:pPr>
        <w:rPr>
          <w:rFonts w:ascii="Arial" w:hAnsi="Arial" w:cs="Arial"/>
          <w:sz w:val="24"/>
          <w:szCs w:val="24"/>
        </w:rPr>
      </w:pPr>
      <w:r w:rsidRPr="00B52448">
        <w:rPr>
          <w:rFonts w:ascii="Arial" w:hAnsi="Arial" w:cs="Arial"/>
          <w:sz w:val="24"/>
          <w:szCs w:val="24"/>
        </w:rPr>
        <w:t>El interesado deberá justificar</w:t>
      </w:r>
      <w:r>
        <w:rPr>
          <w:rFonts w:ascii="Arial" w:hAnsi="Arial" w:cs="Arial"/>
          <w:sz w:val="24"/>
          <w:szCs w:val="24"/>
        </w:rPr>
        <w:t xml:space="preserve">, </w:t>
      </w:r>
      <w:r w:rsidRPr="00B52448">
        <w:rPr>
          <w:rFonts w:ascii="Arial" w:hAnsi="Arial" w:cs="Arial"/>
          <w:sz w:val="24"/>
          <w:szCs w:val="24"/>
        </w:rPr>
        <w:t>buena conducta cívica y suficiente grado de integración en la sociedad española.</w:t>
      </w:r>
    </w:p>
    <w:p w14:paraId="02BF2683" w14:textId="01806F65" w:rsidR="007E4000" w:rsidRDefault="00B52448" w:rsidP="007E4000">
      <w:pPr>
        <w:rPr>
          <w:rFonts w:ascii="Arial" w:hAnsi="Arial" w:cs="Arial"/>
          <w:sz w:val="24"/>
          <w:szCs w:val="24"/>
        </w:rPr>
      </w:pPr>
      <w:r w:rsidRPr="00B52448">
        <w:rPr>
          <w:rFonts w:ascii="Arial" w:hAnsi="Arial" w:cs="Arial"/>
          <w:sz w:val="24"/>
          <w:szCs w:val="24"/>
        </w:rPr>
        <w:t>5. La concesión o denegación de la nacionalidad por residencia deja a salvo la vía judicial contencioso-administrativa.</w:t>
      </w:r>
    </w:p>
    <w:p w14:paraId="373E3994" w14:textId="77777777" w:rsidR="002657E7" w:rsidRPr="007E4000" w:rsidRDefault="002657E7" w:rsidP="007E4000">
      <w:pPr>
        <w:rPr>
          <w:rFonts w:ascii="Arial" w:hAnsi="Arial" w:cs="Arial"/>
          <w:sz w:val="24"/>
          <w:szCs w:val="24"/>
        </w:rPr>
      </w:pPr>
    </w:p>
    <w:p w14:paraId="7A352F5A" w14:textId="6FC76864" w:rsidR="007E4000" w:rsidRPr="007E4000" w:rsidRDefault="007E4000" w:rsidP="007E4000">
      <w:pPr>
        <w:rPr>
          <w:rFonts w:ascii="Arial" w:hAnsi="Arial" w:cs="Arial"/>
          <w:sz w:val="24"/>
          <w:szCs w:val="24"/>
        </w:rPr>
      </w:pPr>
      <w:r w:rsidRPr="007E4000">
        <w:rPr>
          <w:rFonts w:ascii="Arial" w:hAnsi="Arial" w:cs="Arial"/>
          <w:b/>
          <w:bCs/>
          <w:sz w:val="24"/>
          <w:szCs w:val="24"/>
        </w:rPr>
        <w:t>N</w:t>
      </w:r>
      <w:r w:rsidR="002657E7">
        <w:rPr>
          <w:rFonts w:ascii="Arial" w:hAnsi="Arial" w:cs="Arial"/>
          <w:b/>
          <w:bCs/>
          <w:sz w:val="24"/>
          <w:szCs w:val="24"/>
        </w:rPr>
        <w:t>AXIONALIDAD POR CARTA DE NATURALEZA</w:t>
      </w:r>
      <w:r w:rsidRPr="007E4000">
        <w:rPr>
          <w:rFonts w:ascii="Arial" w:hAnsi="Arial" w:cs="Arial"/>
          <w:b/>
          <w:bCs/>
          <w:sz w:val="24"/>
          <w:szCs w:val="24"/>
        </w:rPr>
        <w:t>:</w:t>
      </w:r>
    </w:p>
    <w:p w14:paraId="65667FA3" w14:textId="2C3D9D07" w:rsidR="007E4000" w:rsidRPr="007E4000" w:rsidRDefault="007E4000" w:rsidP="007E4000">
      <w:pPr>
        <w:rPr>
          <w:rFonts w:ascii="Arial" w:hAnsi="Arial" w:cs="Arial"/>
          <w:sz w:val="24"/>
          <w:szCs w:val="24"/>
        </w:rPr>
      </w:pPr>
      <w:r w:rsidRPr="007E4000">
        <w:rPr>
          <w:rFonts w:ascii="Arial" w:hAnsi="Arial" w:cs="Arial"/>
          <w:sz w:val="24"/>
          <w:szCs w:val="24"/>
        </w:rPr>
        <w:t xml:space="preserve">Esta forma de Adquisición de la </w:t>
      </w:r>
      <w:r w:rsidR="00B52448" w:rsidRPr="007E4000">
        <w:rPr>
          <w:rFonts w:ascii="Arial" w:hAnsi="Arial" w:cs="Arial"/>
          <w:sz w:val="24"/>
          <w:szCs w:val="24"/>
        </w:rPr>
        <w:t>Nacionalidad​​</w:t>
      </w:r>
      <w:r w:rsidRPr="007E4000">
        <w:rPr>
          <w:rFonts w:ascii="Arial" w:hAnsi="Arial" w:cs="Arial"/>
          <w:sz w:val="24"/>
          <w:szCs w:val="24"/>
        </w:rPr>
        <w:t xml:space="preserve"> tiene carácter graciable y no se sujeta a las Normas Generales de Procedimiento Administrativo. Será otorgada o no discrecionalmente por el Gobierno mediante Real Decreto, tras valorar la concurrencia de circunstancias excepcionales.</w:t>
      </w:r>
    </w:p>
    <w:p w14:paraId="1B84C10D" w14:textId="77777777" w:rsidR="007E4000" w:rsidRDefault="007E4000" w:rsidP="00991D44">
      <w:pPr>
        <w:rPr>
          <w:rFonts w:ascii="Arial" w:hAnsi="Arial" w:cs="Arial"/>
          <w:sz w:val="24"/>
          <w:szCs w:val="24"/>
        </w:rPr>
      </w:pPr>
    </w:p>
    <w:p w14:paraId="3B13728F" w14:textId="77777777" w:rsidR="007E4000" w:rsidRDefault="007E4000" w:rsidP="00991D44">
      <w:pPr>
        <w:rPr>
          <w:rFonts w:ascii="Arial" w:hAnsi="Arial" w:cs="Arial"/>
          <w:sz w:val="24"/>
          <w:szCs w:val="24"/>
        </w:rPr>
      </w:pPr>
    </w:p>
    <w:p w14:paraId="57C86D5D" w14:textId="77777777" w:rsidR="007E4000" w:rsidRDefault="007E4000" w:rsidP="00991D44">
      <w:pPr>
        <w:rPr>
          <w:rFonts w:ascii="Arial" w:hAnsi="Arial" w:cs="Arial"/>
          <w:sz w:val="24"/>
          <w:szCs w:val="24"/>
        </w:rPr>
      </w:pPr>
    </w:p>
    <w:p w14:paraId="29B9B5B0" w14:textId="77777777" w:rsidR="007E4000" w:rsidRDefault="007E4000" w:rsidP="00991D44">
      <w:pPr>
        <w:rPr>
          <w:rFonts w:ascii="Arial" w:hAnsi="Arial" w:cs="Arial"/>
          <w:sz w:val="24"/>
          <w:szCs w:val="24"/>
        </w:rPr>
      </w:pPr>
    </w:p>
    <w:p w14:paraId="3378B428" w14:textId="77777777" w:rsidR="007E4000" w:rsidRDefault="007E4000" w:rsidP="00991D44">
      <w:pPr>
        <w:rPr>
          <w:rFonts w:ascii="Arial" w:hAnsi="Arial" w:cs="Arial"/>
          <w:sz w:val="24"/>
          <w:szCs w:val="24"/>
        </w:rPr>
      </w:pPr>
    </w:p>
    <w:p w14:paraId="14A274F1" w14:textId="77777777" w:rsidR="00991D44" w:rsidRPr="00991D44" w:rsidRDefault="00991D44">
      <w:pPr>
        <w:rPr>
          <w:rFonts w:ascii="Arial" w:hAnsi="Arial" w:cs="Arial"/>
          <w:sz w:val="24"/>
          <w:szCs w:val="24"/>
          <w:u w:val="single"/>
        </w:rPr>
      </w:pPr>
    </w:p>
    <w:sectPr w:rsidR="00991D44" w:rsidRPr="00991D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21B6"/>
    <w:multiLevelType w:val="multilevel"/>
    <w:tmpl w:val="01DC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53041"/>
    <w:multiLevelType w:val="hybridMultilevel"/>
    <w:tmpl w:val="F50C5442"/>
    <w:lvl w:ilvl="0" w:tplc="3928FBE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DA0644E"/>
    <w:multiLevelType w:val="hybridMultilevel"/>
    <w:tmpl w:val="98768E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2645937">
    <w:abstractNumId w:val="0"/>
  </w:num>
  <w:num w:numId="2" w16cid:durableId="2061436668">
    <w:abstractNumId w:val="1"/>
  </w:num>
  <w:num w:numId="3" w16cid:durableId="406847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44"/>
    <w:rsid w:val="002657E7"/>
    <w:rsid w:val="00305365"/>
    <w:rsid w:val="007E4000"/>
    <w:rsid w:val="00991D44"/>
    <w:rsid w:val="00B52448"/>
    <w:rsid w:val="00F732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5BCF"/>
  <w15:chartTrackingRefBased/>
  <w15:docId w15:val="{97FE3B88-1B0F-4214-B509-9484CC23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2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1347">
      <w:bodyDiv w:val="1"/>
      <w:marLeft w:val="0"/>
      <w:marRight w:val="0"/>
      <w:marTop w:val="0"/>
      <w:marBottom w:val="0"/>
      <w:divBdr>
        <w:top w:val="none" w:sz="0" w:space="0" w:color="auto"/>
        <w:left w:val="none" w:sz="0" w:space="0" w:color="auto"/>
        <w:bottom w:val="none" w:sz="0" w:space="0" w:color="auto"/>
        <w:right w:val="none" w:sz="0" w:space="0" w:color="auto"/>
      </w:divBdr>
    </w:div>
    <w:div w:id="1642074064">
      <w:bodyDiv w:val="1"/>
      <w:marLeft w:val="0"/>
      <w:marRight w:val="0"/>
      <w:marTop w:val="0"/>
      <w:marBottom w:val="0"/>
      <w:divBdr>
        <w:top w:val="none" w:sz="0" w:space="0" w:color="auto"/>
        <w:left w:val="none" w:sz="0" w:space="0" w:color="auto"/>
        <w:bottom w:val="none" w:sz="0" w:space="0" w:color="auto"/>
        <w:right w:val="none" w:sz="0" w:space="0" w:color="auto"/>
      </w:divBdr>
    </w:div>
    <w:div w:id="18243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617</Words>
  <Characters>3396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Yajaira Urbaez Mendoza</dc:creator>
  <cp:keywords/>
  <dc:description/>
  <cp:lastModifiedBy>Yajaira Urbaez Mendoza</cp:lastModifiedBy>
  <cp:revision>1</cp:revision>
  <dcterms:created xsi:type="dcterms:W3CDTF">2023-03-27T17:55:00Z</dcterms:created>
  <dcterms:modified xsi:type="dcterms:W3CDTF">2023-03-27T19:19:00Z</dcterms:modified>
</cp:coreProperties>
</file>